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275D25" w:rsidP="00275D25">
      <w:pPr>
        <w:spacing w:line="480" w:lineRule="auto"/>
        <w:jc w:val="center"/>
        <w:rPr>
          <w:rFonts w:ascii="Times New Roman" w:hAnsi="Times New Roman" w:cs="Times New Roman"/>
          <w:sz w:val="24"/>
          <w:szCs w:val="24"/>
        </w:rPr>
      </w:pPr>
    </w:p>
    <w:p w:rsidR="00275D25" w:rsidRDefault="00427237" w:rsidP="00275D25">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theory</w:t>
      </w:r>
    </w:p>
    <w:p w:rsidR="00275D25" w:rsidRDefault="00427237" w:rsidP="00275D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75D25" w:rsidRDefault="00427237" w:rsidP="00275D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75D25" w:rsidRDefault="00427237" w:rsidP="00275D25">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w:t>
      </w:r>
    </w:p>
    <w:p w:rsidR="00275D25" w:rsidRDefault="00427237" w:rsidP="00275D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5D25" w:rsidRDefault="00427237" w:rsidP="00275D2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75D25" w:rsidRDefault="00427237">
      <w:pPr>
        <w:rPr>
          <w:rFonts w:ascii="Times New Roman" w:hAnsi="Times New Roman" w:cs="Times New Roman"/>
          <w:sz w:val="24"/>
          <w:szCs w:val="24"/>
        </w:rPr>
      </w:pPr>
      <w:r>
        <w:rPr>
          <w:rFonts w:ascii="Times New Roman" w:hAnsi="Times New Roman" w:cs="Times New Roman"/>
          <w:sz w:val="24"/>
          <w:szCs w:val="24"/>
        </w:rPr>
        <w:br w:type="page"/>
      </w:r>
    </w:p>
    <w:p w:rsidR="00275D25" w:rsidRPr="0093012E" w:rsidRDefault="00427237" w:rsidP="00275D2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3012E">
        <w:rPr>
          <w:rFonts w:ascii="Times New Roman" w:hAnsi="Times New Roman" w:cs="Times New Roman"/>
          <w:sz w:val="24"/>
          <w:szCs w:val="24"/>
        </w:rPr>
        <w:t>Betty Neuman nursing has brought a lot of positive changes in the health industry. She managed to introduce theories that help in handling patients in a manner that satisfies them. The theory emphasized the relationship of a patient's body to stressors and</w:t>
      </w:r>
      <w:r w:rsidRPr="0093012E">
        <w:rPr>
          <w:rFonts w:ascii="Times New Roman" w:hAnsi="Times New Roman" w:cs="Times New Roman"/>
          <w:sz w:val="24"/>
          <w:szCs w:val="24"/>
        </w:rPr>
        <w:t xml:space="preserve"> how the body responds to such stressors. The theory is flexible and offers a wide range of approaches to nursing problems. It relates how a patient's body responds to primary, secondary or tertiary nursing interventions</w:t>
      </w:r>
      <w:r w:rsidRPr="00275D25">
        <w:t xml:space="preserve"> </w:t>
      </w:r>
      <w:r w:rsidRPr="00275D25">
        <w:rPr>
          <w:rFonts w:ascii="Times New Roman" w:hAnsi="Times New Roman" w:cs="Times New Roman"/>
          <w:sz w:val="24"/>
          <w:szCs w:val="24"/>
        </w:rPr>
        <w:t>(Masters, 2012</w:t>
      </w:r>
      <w:r>
        <w:rPr>
          <w:rFonts w:ascii="Times New Roman" w:hAnsi="Times New Roman" w:cs="Times New Roman"/>
          <w:sz w:val="24"/>
          <w:szCs w:val="24"/>
        </w:rPr>
        <w:t xml:space="preserve">). </w:t>
      </w:r>
      <w:r w:rsidRPr="0093012E">
        <w:rPr>
          <w:rFonts w:ascii="Times New Roman" w:hAnsi="Times New Roman" w:cs="Times New Roman"/>
          <w:sz w:val="24"/>
          <w:szCs w:val="24"/>
        </w:rPr>
        <w:t>The stressor is fa</w:t>
      </w:r>
      <w:r w:rsidRPr="0093012E">
        <w:rPr>
          <w:rFonts w:ascii="Times New Roman" w:hAnsi="Times New Roman" w:cs="Times New Roman"/>
          <w:sz w:val="24"/>
          <w:szCs w:val="24"/>
        </w:rPr>
        <w:t>ctors of the internal, external or created environment. She described the human body to have a defence line. When this d</w:t>
      </w:r>
      <w:bookmarkStart w:id="0" w:name="_GoBack"/>
      <w:bookmarkEnd w:id="0"/>
      <w:r w:rsidRPr="0093012E">
        <w:rPr>
          <w:rFonts w:ascii="Times New Roman" w:hAnsi="Times New Roman" w:cs="Times New Roman"/>
          <w:sz w:val="24"/>
          <w:szCs w:val="24"/>
        </w:rPr>
        <w:t>efence line is invaded and broken by external factors, the body will tend to be sick. If the body is healthy, it will fight back and res</w:t>
      </w:r>
      <w:r w:rsidRPr="0093012E">
        <w:rPr>
          <w:rFonts w:ascii="Times New Roman" w:hAnsi="Times New Roman" w:cs="Times New Roman"/>
          <w:sz w:val="24"/>
          <w:szCs w:val="24"/>
        </w:rPr>
        <w:t>to</w:t>
      </w:r>
      <w:r>
        <w:rPr>
          <w:rFonts w:ascii="Times New Roman" w:hAnsi="Times New Roman" w:cs="Times New Roman"/>
          <w:sz w:val="24"/>
          <w:szCs w:val="24"/>
        </w:rPr>
        <w:t xml:space="preserve">re itself to its previous state </w:t>
      </w:r>
      <w:r w:rsidRPr="00275D25">
        <w:rPr>
          <w:rFonts w:ascii="Times New Roman" w:hAnsi="Times New Roman" w:cs="Times New Roman"/>
          <w:sz w:val="24"/>
          <w:szCs w:val="24"/>
        </w:rPr>
        <w:t>(Reed, 1993</w:t>
      </w:r>
      <w:r>
        <w:rPr>
          <w:rFonts w:ascii="Times New Roman" w:hAnsi="Times New Roman" w:cs="Times New Roman"/>
          <w:sz w:val="24"/>
          <w:szCs w:val="24"/>
        </w:rPr>
        <w:t>).</w:t>
      </w:r>
    </w:p>
    <w:p w:rsidR="00275D25" w:rsidRPr="0093012E" w:rsidRDefault="00427237" w:rsidP="00275D25">
      <w:pPr>
        <w:spacing w:line="480" w:lineRule="auto"/>
        <w:rPr>
          <w:rFonts w:ascii="Times New Roman" w:hAnsi="Times New Roman" w:cs="Times New Roman"/>
          <w:sz w:val="24"/>
          <w:szCs w:val="24"/>
        </w:rPr>
      </w:pPr>
      <w:r w:rsidRPr="0093012E">
        <w:rPr>
          <w:rFonts w:ascii="Times New Roman" w:hAnsi="Times New Roman" w:cs="Times New Roman"/>
          <w:sz w:val="24"/>
          <w:szCs w:val="24"/>
        </w:rPr>
        <w:t xml:space="preserve">                 She viewed the body as an open system that is either moving towards stability or a healthy state or moving towards being sick. The constant movement of the body on either side depends on its </w:t>
      </w:r>
      <w:r w:rsidRPr="0093012E">
        <w:rPr>
          <w:rFonts w:ascii="Times New Roman" w:hAnsi="Times New Roman" w:cs="Times New Roman"/>
          <w:sz w:val="24"/>
          <w:szCs w:val="24"/>
        </w:rPr>
        <w:t>interaction with the environment. She described the internal environment as which exists inside the patient's body while the external as what surround</w:t>
      </w:r>
      <w:r>
        <w:rPr>
          <w:rFonts w:ascii="Times New Roman" w:hAnsi="Times New Roman" w:cs="Times New Roman"/>
          <w:sz w:val="24"/>
          <w:szCs w:val="24"/>
        </w:rPr>
        <w:t>s the patient</w:t>
      </w:r>
      <w:r w:rsidRPr="00275D25">
        <w:t xml:space="preserve"> </w:t>
      </w:r>
      <w:r w:rsidRPr="00275D25">
        <w:rPr>
          <w:rFonts w:ascii="Times New Roman" w:hAnsi="Times New Roman" w:cs="Times New Roman"/>
          <w:sz w:val="24"/>
          <w:szCs w:val="24"/>
        </w:rPr>
        <w:t>(Reed, 1993</w:t>
      </w:r>
      <w:r>
        <w:rPr>
          <w:rFonts w:ascii="Times New Roman" w:hAnsi="Times New Roman" w:cs="Times New Roman"/>
          <w:sz w:val="24"/>
          <w:szCs w:val="24"/>
        </w:rPr>
        <w:t>).</w:t>
      </w:r>
    </w:p>
    <w:p w:rsidR="00275D25" w:rsidRDefault="00427237" w:rsidP="00275D25">
      <w:pPr>
        <w:spacing w:line="480" w:lineRule="auto"/>
        <w:rPr>
          <w:rFonts w:ascii="Times New Roman" w:hAnsi="Times New Roman" w:cs="Times New Roman"/>
          <w:sz w:val="24"/>
          <w:szCs w:val="24"/>
        </w:rPr>
      </w:pPr>
      <w:r w:rsidRPr="0093012E">
        <w:rPr>
          <w:rFonts w:ascii="Times New Roman" w:hAnsi="Times New Roman" w:cs="Times New Roman"/>
          <w:sz w:val="24"/>
          <w:szCs w:val="24"/>
        </w:rPr>
        <w:t xml:space="preserve">                  She broadens the definition of health as the states of satis</w:t>
      </w:r>
      <w:r w:rsidRPr="0093012E">
        <w:rPr>
          <w:rFonts w:ascii="Times New Roman" w:hAnsi="Times New Roman" w:cs="Times New Roman"/>
          <w:sz w:val="24"/>
          <w:szCs w:val="24"/>
        </w:rPr>
        <w:t>faction of the system's needs. If the systems needs are satisfied, the body will tend to remain healthy. If the needs are not met, the body will fall sick. Death occurs when the body is not able to meet the system's needs. According to her theory, the body</w:t>
      </w:r>
      <w:r w:rsidRPr="0093012E">
        <w:rPr>
          <w:rFonts w:ascii="Times New Roman" w:hAnsi="Times New Roman" w:cs="Times New Roman"/>
          <w:sz w:val="24"/>
          <w:szCs w:val="24"/>
        </w:rPr>
        <w:t xml:space="preserve"> must be able to meet the system's needs and react appropriately to all stressors</w:t>
      </w:r>
      <w:r>
        <w:rPr>
          <w:rFonts w:ascii="Times New Roman" w:hAnsi="Times New Roman" w:cs="Times New Roman"/>
          <w:sz w:val="24"/>
          <w:szCs w:val="24"/>
        </w:rPr>
        <w:t xml:space="preserve"> to survive</w:t>
      </w:r>
      <w:r w:rsidRPr="00275D25">
        <w:t xml:space="preserve"> </w:t>
      </w:r>
      <w:r w:rsidRPr="00275D25">
        <w:rPr>
          <w:rFonts w:ascii="Times New Roman" w:hAnsi="Times New Roman" w:cs="Times New Roman"/>
          <w:sz w:val="24"/>
          <w:szCs w:val="24"/>
        </w:rPr>
        <w:t>(Snowden et al., 2014</w:t>
      </w:r>
      <w:r>
        <w:rPr>
          <w:rFonts w:ascii="Times New Roman" w:hAnsi="Times New Roman" w:cs="Times New Roman"/>
          <w:sz w:val="24"/>
          <w:szCs w:val="24"/>
        </w:rPr>
        <w:t>).</w:t>
      </w:r>
    </w:p>
    <w:p w:rsidR="00275D25" w:rsidRDefault="00427237">
      <w:pPr>
        <w:rPr>
          <w:rFonts w:ascii="Times New Roman" w:hAnsi="Times New Roman" w:cs="Times New Roman"/>
          <w:sz w:val="24"/>
          <w:szCs w:val="24"/>
        </w:rPr>
      </w:pPr>
      <w:r>
        <w:rPr>
          <w:rFonts w:ascii="Times New Roman" w:hAnsi="Times New Roman" w:cs="Times New Roman"/>
          <w:sz w:val="24"/>
          <w:szCs w:val="24"/>
        </w:rPr>
        <w:br w:type="page"/>
      </w:r>
    </w:p>
    <w:p w:rsidR="00275D25" w:rsidRPr="0093012E" w:rsidRDefault="00275D25" w:rsidP="00275D25">
      <w:pPr>
        <w:spacing w:line="480" w:lineRule="auto"/>
        <w:rPr>
          <w:rFonts w:ascii="Times New Roman" w:hAnsi="Times New Roman" w:cs="Times New Roman"/>
          <w:sz w:val="24"/>
          <w:szCs w:val="24"/>
        </w:rPr>
      </w:pPr>
    </w:p>
    <w:p w:rsidR="00275D25" w:rsidRPr="00275D25" w:rsidRDefault="00427237" w:rsidP="00275D25">
      <w:pPr>
        <w:jc w:val="center"/>
        <w:rPr>
          <w:rFonts w:ascii="Calibri" w:eastAsia="Times New Roman" w:hAnsi="Calibri" w:cs="Calibri"/>
          <w:b/>
        </w:rPr>
      </w:pPr>
      <w:r w:rsidRPr="00275D25">
        <w:rPr>
          <w:b/>
        </w:rPr>
        <w:t xml:space="preserve"> </w:t>
      </w:r>
      <w:r w:rsidRPr="00275D25">
        <w:rPr>
          <w:rFonts w:ascii="Calibri" w:eastAsia="Times New Roman" w:hAnsi="Calibri" w:cs="Calibri"/>
          <w:b/>
        </w:rPr>
        <w:t>References</w:t>
      </w:r>
    </w:p>
    <w:p w:rsidR="00275D25" w:rsidRPr="00275D25" w:rsidRDefault="00427237" w:rsidP="00275D25">
      <w:pPr>
        <w:spacing w:after="0" w:line="550" w:lineRule="atLeast"/>
        <w:ind w:left="720" w:right="375" w:hanging="720"/>
        <w:rPr>
          <w:rFonts w:ascii="Calibri" w:eastAsia="Times New Roman" w:hAnsi="Calibri" w:cs="Calibri"/>
        </w:rPr>
      </w:pPr>
      <w:r w:rsidRPr="00275D25">
        <w:rPr>
          <w:rFonts w:ascii="Calibri" w:eastAsia="Times New Roman" w:hAnsi="Calibri" w:cs="Calibri"/>
        </w:rPr>
        <w:t xml:space="preserve">Masters, K. (2012). </w:t>
      </w:r>
      <w:r w:rsidRPr="00275D25">
        <w:rPr>
          <w:rFonts w:ascii="Calibri" w:eastAsia="Times New Roman" w:hAnsi="Calibri" w:cs="Calibri"/>
          <w:i/>
          <w:iCs/>
        </w:rPr>
        <w:t>Nursing theories: A framework for professional practice</w:t>
      </w:r>
      <w:r w:rsidRPr="00275D25">
        <w:rPr>
          <w:rFonts w:ascii="Calibri" w:eastAsia="Times New Roman" w:hAnsi="Calibri" w:cs="Calibri"/>
        </w:rPr>
        <w:t xml:space="preserve">. Jones &amp; Bartlett Publishers. </w:t>
      </w:r>
    </w:p>
    <w:p w:rsidR="00275D25" w:rsidRPr="00275D25" w:rsidRDefault="00427237" w:rsidP="00275D25">
      <w:pPr>
        <w:spacing w:after="0" w:line="550" w:lineRule="atLeast"/>
        <w:ind w:left="720" w:right="375" w:hanging="720"/>
        <w:rPr>
          <w:rFonts w:ascii="Calibri" w:eastAsia="Times New Roman" w:hAnsi="Calibri" w:cs="Calibri"/>
        </w:rPr>
      </w:pPr>
      <w:r w:rsidRPr="00275D25">
        <w:rPr>
          <w:rFonts w:ascii="Calibri" w:eastAsia="Times New Roman" w:hAnsi="Calibri" w:cs="Calibri"/>
        </w:rPr>
        <w:t xml:space="preserve">Meleis, A. I. (2007). </w:t>
      </w:r>
      <w:r w:rsidRPr="00275D25">
        <w:rPr>
          <w:rFonts w:ascii="Calibri" w:eastAsia="Times New Roman" w:hAnsi="Calibri" w:cs="Calibri"/>
          <w:i/>
          <w:iCs/>
        </w:rPr>
        <w:t>Theoretical nursing: Development and progress</w:t>
      </w:r>
      <w:r w:rsidRPr="00275D25">
        <w:rPr>
          <w:rFonts w:ascii="Calibri" w:eastAsia="Times New Roman" w:hAnsi="Calibri" w:cs="Calibri"/>
        </w:rPr>
        <w:t xml:space="preserve">. Lippincott Williams &amp; Wilkins. </w:t>
      </w:r>
    </w:p>
    <w:p w:rsidR="00275D25" w:rsidRPr="00275D25" w:rsidRDefault="00427237" w:rsidP="00275D25">
      <w:pPr>
        <w:spacing w:after="0" w:line="550" w:lineRule="atLeast"/>
        <w:ind w:left="720" w:right="375" w:hanging="720"/>
        <w:rPr>
          <w:rFonts w:ascii="Calibri" w:eastAsia="Times New Roman" w:hAnsi="Calibri" w:cs="Calibri"/>
        </w:rPr>
      </w:pPr>
      <w:r w:rsidRPr="00275D25">
        <w:rPr>
          <w:rFonts w:ascii="Calibri" w:eastAsia="Times New Roman" w:hAnsi="Calibri" w:cs="Calibri"/>
        </w:rPr>
        <w:t xml:space="preserve">Reed, K. S. (1993). </w:t>
      </w:r>
      <w:r w:rsidRPr="00275D25">
        <w:rPr>
          <w:rFonts w:ascii="Calibri" w:eastAsia="Times New Roman" w:hAnsi="Calibri" w:cs="Calibri"/>
          <w:i/>
          <w:iCs/>
        </w:rPr>
        <w:t>Betty Neuman: The Neuman systems model</w:t>
      </w:r>
      <w:r w:rsidRPr="00275D25">
        <w:rPr>
          <w:rFonts w:ascii="Calibri" w:eastAsia="Times New Roman" w:hAnsi="Calibri" w:cs="Calibri"/>
        </w:rPr>
        <w:t xml:space="preserve">. SAGE. </w:t>
      </w:r>
    </w:p>
    <w:p w:rsidR="00275D25" w:rsidRPr="00275D25" w:rsidRDefault="00427237" w:rsidP="00275D25">
      <w:pPr>
        <w:spacing w:after="0" w:line="550" w:lineRule="atLeast"/>
        <w:ind w:left="720" w:right="375" w:hanging="720"/>
        <w:rPr>
          <w:rFonts w:ascii="Calibri" w:eastAsia="Times New Roman" w:hAnsi="Calibri" w:cs="Calibri"/>
        </w:rPr>
      </w:pPr>
      <w:r w:rsidRPr="00275D25">
        <w:rPr>
          <w:rFonts w:ascii="Calibri" w:eastAsia="Times New Roman" w:hAnsi="Calibri" w:cs="Calibri"/>
        </w:rPr>
        <w:t xml:space="preserve">Snowden, A., Donnell, A., &amp; Duffy, T. (2014). </w:t>
      </w:r>
      <w:r w:rsidRPr="00275D25">
        <w:rPr>
          <w:rFonts w:ascii="Calibri" w:eastAsia="Times New Roman" w:hAnsi="Calibri" w:cs="Calibri"/>
          <w:i/>
          <w:iCs/>
        </w:rPr>
        <w:t>Pioneering theories in nursing</w:t>
      </w:r>
      <w:r w:rsidRPr="00275D25">
        <w:rPr>
          <w:rFonts w:ascii="Calibri" w:eastAsia="Times New Roman" w:hAnsi="Calibri" w:cs="Calibri"/>
        </w:rPr>
        <w:t xml:space="preserve">. Andrews UK. </w:t>
      </w:r>
    </w:p>
    <w:p w:rsidR="0084186C" w:rsidRDefault="0084186C"/>
    <w:sectPr w:rsidR="008418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237" w:rsidRDefault="00427237">
      <w:pPr>
        <w:spacing w:after="0" w:line="240" w:lineRule="auto"/>
      </w:pPr>
      <w:r>
        <w:separator/>
      </w:r>
    </w:p>
  </w:endnote>
  <w:endnote w:type="continuationSeparator" w:id="0">
    <w:p w:rsidR="00427237" w:rsidRDefault="0042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237" w:rsidRDefault="00427237">
      <w:pPr>
        <w:spacing w:after="0" w:line="240" w:lineRule="auto"/>
      </w:pPr>
      <w:r>
        <w:separator/>
      </w:r>
    </w:p>
  </w:footnote>
  <w:footnote w:type="continuationSeparator" w:id="0">
    <w:p w:rsidR="00427237" w:rsidRDefault="004272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209720"/>
      <w:docPartObj>
        <w:docPartGallery w:val="Page Numbers (Top of Page)"/>
        <w:docPartUnique/>
      </w:docPartObj>
    </w:sdtPr>
    <w:sdtEndPr>
      <w:rPr>
        <w:noProof/>
      </w:rPr>
    </w:sdtEndPr>
    <w:sdtContent>
      <w:p w:rsidR="00275D25" w:rsidRDefault="00427237">
        <w:pPr>
          <w:pStyle w:val="Header"/>
        </w:pPr>
        <w:r>
          <w:t xml:space="preserve">NURSING THEORY                                                                                                                                                        </w:t>
        </w:r>
        <w:r>
          <w:fldChar w:fldCharType="begin"/>
        </w:r>
        <w:r>
          <w:instrText xml:space="preserve"> PAG</w:instrText>
        </w:r>
        <w:r>
          <w:instrText xml:space="preserve">E   \* MERGEFORMAT </w:instrText>
        </w:r>
        <w:r>
          <w:fldChar w:fldCharType="separate"/>
        </w:r>
        <w:r w:rsidR="00121B12">
          <w:rPr>
            <w:noProof/>
          </w:rPr>
          <w:t>1</w:t>
        </w:r>
        <w:r>
          <w:rPr>
            <w:noProof/>
          </w:rPr>
          <w:fldChar w:fldCharType="end"/>
        </w:r>
      </w:p>
    </w:sdtContent>
  </w:sdt>
  <w:p w:rsidR="00275D25" w:rsidRDefault="00275D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D25"/>
    <w:rsid w:val="00121B12"/>
    <w:rsid w:val="00275D25"/>
    <w:rsid w:val="00427237"/>
    <w:rsid w:val="0084186C"/>
    <w:rsid w:val="0093012E"/>
    <w:rsid w:val="00CE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5C7E32-F5EE-4D6D-BC5E-1489F3A3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D25"/>
  </w:style>
  <w:style w:type="paragraph" w:styleId="Footer">
    <w:name w:val="footer"/>
    <w:basedOn w:val="Normal"/>
    <w:link w:val="FooterChar"/>
    <w:uiPriority w:val="99"/>
    <w:unhideWhenUsed/>
    <w:rsid w:val="00275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X-GEN</cp:lastModifiedBy>
  <cp:revision>2</cp:revision>
  <dcterms:created xsi:type="dcterms:W3CDTF">2020-07-26T08:45:00Z</dcterms:created>
  <dcterms:modified xsi:type="dcterms:W3CDTF">2020-07-26T08:45:00Z</dcterms:modified>
</cp:coreProperties>
</file>